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86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pacing w:val="-8"/>
          <w:sz w:val="24"/>
          <w:szCs w:val="24"/>
        </w:rPr>
      </w:pPr>
      <w:bookmarkStart w:id="0" w:name="ТекстовоеПоле12"/>
      <w:r w:rsidRPr="00F731F1">
        <w:rPr>
          <w:sz w:val="24"/>
          <w:szCs w:val="24"/>
        </w:rPr>
        <w:t xml:space="preserve">Приложение </w:t>
      </w:r>
      <w:r w:rsidRPr="00F731F1">
        <w:rPr>
          <w:spacing w:val="-8"/>
          <w:sz w:val="24"/>
          <w:szCs w:val="24"/>
        </w:rPr>
        <w:t>№</w:t>
      </w:r>
      <w:r w:rsidR="00087CA1" w:rsidRPr="00F731F1">
        <w:rPr>
          <w:spacing w:val="-1"/>
          <w:sz w:val="24"/>
          <w:szCs w:val="24"/>
        </w:rPr>
        <w:t>8</w:t>
      </w:r>
      <w:r w:rsidRPr="00F731F1">
        <w:rPr>
          <w:spacing w:val="-8"/>
          <w:sz w:val="24"/>
          <w:szCs w:val="24"/>
        </w:rPr>
        <w:t xml:space="preserve"> </w:t>
      </w:r>
    </w:p>
    <w:p w:rsidR="0041675E" w:rsidRPr="00F731F1" w:rsidRDefault="0041675E" w:rsidP="0041675E">
      <w:pPr>
        <w:pStyle w:val="2"/>
        <w:spacing w:after="0" w:line="240" w:lineRule="auto"/>
        <w:ind w:left="0" w:firstLine="540"/>
        <w:jc w:val="right"/>
        <w:rPr>
          <w:sz w:val="24"/>
          <w:szCs w:val="24"/>
        </w:rPr>
      </w:pPr>
      <w:r w:rsidRPr="00F731F1">
        <w:rPr>
          <w:spacing w:val="-8"/>
          <w:sz w:val="24"/>
          <w:szCs w:val="24"/>
        </w:rPr>
        <w:t>к Договору №</w:t>
      </w:r>
      <w:r w:rsidR="00C879A7" w:rsidRPr="00F731F1">
        <w:rPr>
          <w:spacing w:val="-8"/>
          <w:sz w:val="24"/>
          <w:szCs w:val="24"/>
        </w:rPr>
        <w:t>_______</w:t>
      </w:r>
      <w:r w:rsidRPr="00F731F1">
        <w:rPr>
          <w:spacing w:val="-8"/>
          <w:sz w:val="24"/>
          <w:szCs w:val="24"/>
        </w:rPr>
        <w:t xml:space="preserve"> от</w:t>
      </w:r>
      <w:r w:rsidR="00C879A7" w:rsidRPr="00F731F1">
        <w:rPr>
          <w:spacing w:val="-8"/>
          <w:sz w:val="24"/>
          <w:szCs w:val="24"/>
        </w:rPr>
        <w:t xml:space="preserve"> ______________</w:t>
      </w:r>
      <w:r w:rsidRPr="00F731F1">
        <w:rPr>
          <w:spacing w:val="-8"/>
          <w:sz w:val="24"/>
          <w:szCs w:val="24"/>
        </w:rPr>
        <w:t>г.</w:t>
      </w:r>
    </w:p>
    <w:p w:rsidR="009D4EB4" w:rsidRPr="00F731F1" w:rsidRDefault="009D4EB4">
      <w:pPr>
        <w:pStyle w:val="2"/>
        <w:spacing w:after="0" w:line="240" w:lineRule="auto"/>
        <w:ind w:left="0" w:firstLine="540"/>
        <w:rPr>
          <w:sz w:val="24"/>
          <w:szCs w:val="24"/>
          <w:highlight w:val="lightGray"/>
        </w:rPr>
      </w:pPr>
    </w:p>
    <w:bookmarkEnd w:id="0"/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337374">
      <w:pPr>
        <w:tabs>
          <w:tab w:val="num" w:pos="2160"/>
        </w:tabs>
        <w:jc w:val="center"/>
        <w:rPr>
          <w:b/>
          <w:caps/>
          <w:sz w:val="24"/>
          <w:szCs w:val="24"/>
        </w:rPr>
      </w:pPr>
      <w:r w:rsidRPr="00F731F1">
        <w:rPr>
          <w:b/>
          <w:caps/>
          <w:sz w:val="24"/>
          <w:szCs w:val="24"/>
        </w:rPr>
        <w:t>Порядок оплаты</w:t>
      </w:r>
    </w:p>
    <w:p w:rsidR="009D4EB4" w:rsidRPr="00F731F1" w:rsidRDefault="009D4EB4">
      <w:pPr>
        <w:tabs>
          <w:tab w:val="num" w:pos="2160"/>
        </w:tabs>
        <w:rPr>
          <w:b/>
          <w:sz w:val="24"/>
          <w:szCs w:val="24"/>
          <w:u w:val="single"/>
        </w:rPr>
      </w:pPr>
    </w:p>
    <w:p w:rsidR="009D4EB4" w:rsidRPr="00F731F1" w:rsidRDefault="006C7103" w:rsidP="004D4761">
      <w:pPr>
        <w:pStyle w:val="3"/>
        <w:widowControl/>
        <w:numPr>
          <w:ilvl w:val="2"/>
          <w:numId w:val="2"/>
        </w:numPr>
        <w:tabs>
          <w:tab w:val="clear" w:pos="2340"/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</w:t>
      </w:r>
      <w:r w:rsidR="00337374" w:rsidRPr="00F731F1">
        <w:rPr>
          <w:rFonts w:ascii="Times New Roman" w:hAnsi="Times New Roman" w:cs="Times New Roman"/>
          <w:sz w:val="24"/>
          <w:szCs w:val="24"/>
        </w:rPr>
        <w:t>тоимость выполненных за отчетный период Работ по Объекту оплачивается в следующем порядке:</w:t>
      </w:r>
    </w:p>
    <w:p w:rsidR="009D4EB4" w:rsidRPr="00F731F1" w:rsidRDefault="00A20E12" w:rsidP="00F80F3C">
      <w:pPr>
        <w:pStyle w:val="3"/>
        <w:widowControl/>
        <w:numPr>
          <w:ilvl w:val="0"/>
          <w:numId w:val="12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95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выполненных за отчетный период Работ по Объекту оплачивается в течение </w:t>
      </w:r>
      <w:r w:rsidRPr="00F731F1">
        <w:rPr>
          <w:rFonts w:ascii="Times New Roman" w:hAnsi="Times New Roman" w:cs="Times New Roman"/>
          <w:sz w:val="24"/>
          <w:szCs w:val="24"/>
        </w:rPr>
        <w:t>6</w:t>
      </w:r>
      <w:r w:rsidR="00454ED9" w:rsidRPr="00F731F1">
        <w:rPr>
          <w:rFonts w:ascii="Times New Roman" w:hAnsi="Times New Roman" w:cs="Times New Roman"/>
          <w:sz w:val="24"/>
          <w:szCs w:val="24"/>
        </w:rPr>
        <w:t>0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 рабочих дней с даты подписания Сторонами Акта о приемке выполненных работ формы КС-2 и справки стоимости выполненных работ и затрат формы КС-3 при условии получения счета-фактуры;</w:t>
      </w:r>
    </w:p>
    <w:p w:rsidR="002C4B9E" w:rsidRPr="00F731F1" w:rsidRDefault="002C4B9E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Стоимость</w:t>
      </w:r>
      <w:r w:rsidR="00F247E1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Pr="00F731F1">
        <w:rPr>
          <w:rFonts w:ascii="Times New Roman" w:hAnsi="Times New Roman" w:cs="Times New Roman"/>
          <w:sz w:val="24"/>
          <w:szCs w:val="24"/>
        </w:rPr>
        <w:t xml:space="preserve">основных материалов поставки Подрядчика компенсируется Заказчиком при наличии счет-фактуры Поставщика на приобретение этих материалов </w:t>
      </w:r>
      <w:r w:rsidR="00FB7B18" w:rsidRPr="00F731F1">
        <w:rPr>
          <w:rFonts w:ascii="Times New Roman" w:hAnsi="Times New Roman" w:cs="Times New Roman"/>
          <w:sz w:val="24"/>
          <w:szCs w:val="24"/>
        </w:rPr>
        <w:t xml:space="preserve">и затрат на доставку их </w:t>
      </w:r>
      <w:r w:rsidRPr="00F731F1">
        <w:rPr>
          <w:rFonts w:ascii="Times New Roman" w:hAnsi="Times New Roman" w:cs="Times New Roman"/>
          <w:sz w:val="24"/>
          <w:szCs w:val="24"/>
        </w:rPr>
        <w:t>на месторождение в пределах договорной цены;</w:t>
      </w:r>
    </w:p>
    <w:p w:rsidR="004207CA" w:rsidRPr="00F731F1" w:rsidRDefault="004207CA" w:rsidP="004207CA">
      <w:pPr>
        <w:pStyle w:val="3"/>
        <w:widowControl/>
        <w:numPr>
          <w:ilvl w:val="0"/>
          <w:numId w:val="4"/>
        </w:numPr>
        <w:tabs>
          <w:tab w:val="left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Затраты на временные здания и сооружения, а также непредвиденные затраты оплачиваются при условии предварительного согласования Заказчиком этих затрат и смет на эти </w:t>
      </w:r>
      <w:r w:rsidR="00FD3792" w:rsidRPr="00F731F1">
        <w:rPr>
          <w:rFonts w:ascii="Times New Roman" w:hAnsi="Times New Roman" w:cs="Times New Roman"/>
          <w:sz w:val="24"/>
          <w:szCs w:val="24"/>
        </w:rPr>
        <w:t>затраты;</w:t>
      </w:r>
    </w:p>
    <w:p w:rsidR="009D44A3" w:rsidRPr="00F731F1" w:rsidRDefault="007B69B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Прочие затраты (вахтовые затраты и перебазировка техники</w:t>
      </w:r>
      <w:r w:rsidR="009D44A3" w:rsidRPr="00F731F1">
        <w:rPr>
          <w:rFonts w:ascii="Times New Roman" w:hAnsi="Times New Roman" w:cs="Times New Roman"/>
          <w:sz w:val="24"/>
          <w:szCs w:val="24"/>
        </w:rPr>
        <w:t>) оплачиваются Заказчиком</w:t>
      </w:r>
      <w:r w:rsidR="0022100F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по расчету с </w:t>
      </w:r>
      <w:r w:rsidR="007B364F" w:rsidRPr="00F731F1">
        <w:rPr>
          <w:rFonts w:ascii="Times New Roman" w:hAnsi="Times New Roman" w:cs="Times New Roman"/>
          <w:sz w:val="24"/>
          <w:szCs w:val="24"/>
        </w:rPr>
        <w:t>предоставлением Подрядчиком подтверждающих эти затраты первичных бухгалтерских документов</w:t>
      </w:r>
      <w:r w:rsidR="009D44A3" w:rsidRPr="00F731F1">
        <w:rPr>
          <w:rFonts w:ascii="Times New Roman" w:hAnsi="Times New Roman" w:cs="Times New Roman"/>
          <w:sz w:val="24"/>
          <w:szCs w:val="24"/>
        </w:rPr>
        <w:t xml:space="preserve"> (табель; копии проездных документов и прочие документы) в пределах затрат, предусмотренны</w:t>
      </w:r>
      <w:r w:rsidR="0022100F" w:rsidRPr="00F731F1">
        <w:rPr>
          <w:rFonts w:ascii="Times New Roman" w:hAnsi="Times New Roman" w:cs="Times New Roman"/>
          <w:sz w:val="24"/>
          <w:szCs w:val="24"/>
        </w:rPr>
        <w:t>х на эти цели в договорной цене;</w:t>
      </w:r>
    </w:p>
    <w:p w:rsidR="0022100F" w:rsidRPr="00F731F1" w:rsidRDefault="0022100F" w:rsidP="0022100F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Дополнительные затраты на электроснабжение от передвижных электростанций компенсируется Заказчиком на основании расчета затрат на электроснабжение, учтенных в стоимости работ и фактических затрат, определенных показаниями приборов учета и стоимости квт/часа, согласованного Заказчиком; </w:t>
      </w:r>
    </w:p>
    <w:p w:rsidR="004A0D58" w:rsidRPr="00F731F1" w:rsidRDefault="004A0D58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Остальные прочие </w:t>
      </w:r>
      <w:r w:rsidR="0068645F" w:rsidRPr="00F731F1">
        <w:rPr>
          <w:rFonts w:ascii="Times New Roman" w:hAnsi="Times New Roman" w:cs="Times New Roman"/>
          <w:sz w:val="24"/>
          <w:szCs w:val="24"/>
        </w:rPr>
        <w:t xml:space="preserve">затраты </w:t>
      </w:r>
      <w:r w:rsidR="00646C9C" w:rsidRPr="00F731F1">
        <w:rPr>
          <w:rFonts w:ascii="Times New Roman" w:hAnsi="Times New Roman" w:cs="Times New Roman"/>
          <w:sz w:val="24"/>
          <w:szCs w:val="24"/>
        </w:rPr>
        <w:t>учтены договорной ценой.</w:t>
      </w:r>
    </w:p>
    <w:p w:rsidR="009D44A3" w:rsidRPr="00F731F1" w:rsidRDefault="007B364F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</w:t>
      </w:r>
      <w:r w:rsidR="009D44A3" w:rsidRPr="00F731F1">
        <w:rPr>
          <w:rFonts w:ascii="Times New Roman" w:hAnsi="Times New Roman" w:cs="Times New Roman"/>
          <w:sz w:val="24"/>
          <w:szCs w:val="24"/>
        </w:rPr>
        <w:t>епредвиденные затраты</w:t>
      </w:r>
      <w:r w:rsidRPr="00F731F1">
        <w:rPr>
          <w:rFonts w:ascii="Times New Roman" w:hAnsi="Times New Roman" w:cs="Times New Roman"/>
          <w:sz w:val="24"/>
          <w:szCs w:val="24"/>
        </w:rPr>
        <w:t xml:space="preserve"> оплачиваются при условии предварительного согласования Заказчиком этих затрат и смет на непредвиденные работы и затраты.</w:t>
      </w:r>
    </w:p>
    <w:p w:rsidR="009D4EB4" w:rsidRPr="00F731F1" w:rsidRDefault="00A20E12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5</w:t>
      </w:r>
      <w:r w:rsidR="00337374" w:rsidRPr="00F731F1">
        <w:rPr>
          <w:rFonts w:ascii="Times New Roman" w:hAnsi="Times New Roman" w:cs="Times New Roman"/>
          <w:sz w:val="24"/>
          <w:szCs w:val="24"/>
        </w:rPr>
        <w:t xml:space="preserve">% </w:t>
      </w:r>
      <w:proofErr w:type="gramStart"/>
      <w:r w:rsidR="00337374" w:rsidRPr="00F731F1">
        <w:rPr>
          <w:rFonts w:ascii="Times New Roman" w:hAnsi="Times New Roman" w:cs="Times New Roman"/>
          <w:sz w:val="24"/>
          <w:szCs w:val="24"/>
        </w:rPr>
        <w:t>стоимости</w:t>
      </w:r>
      <w:proofErr w:type="gramEnd"/>
      <w:r w:rsidR="00337374" w:rsidRPr="00F731F1">
        <w:rPr>
          <w:rFonts w:ascii="Times New Roman" w:hAnsi="Times New Roman" w:cs="Times New Roman"/>
          <w:sz w:val="24"/>
          <w:szCs w:val="24"/>
        </w:rPr>
        <w:t xml:space="preserve"> </w:t>
      </w:r>
      <w:r w:rsidR="00203E45" w:rsidRPr="00F731F1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37374" w:rsidRPr="00F731F1">
        <w:rPr>
          <w:rFonts w:ascii="Times New Roman" w:hAnsi="Times New Roman" w:cs="Times New Roman"/>
          <w:sz w:val="24"/>
          <w:szCs w:val="24"/>
        </w:rPr>
        <w:t>выполненных за отчетный период Работ по Объекту являются платежом с отложенным сроком исполнения и выплачиваются: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20E12" w:rsidRPr="00F731F1">
        <w:rPr>
          <w:rFonts w:ascii="Times New Roman" w:hAnsi="Times New Roman" w:cs="Times New Roman"/>
          <w:sz w:val="24"/>
          <w:szCs w:val="24"/>
        </w:rPr>
        <w:t>30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рабочих дней после утверждения Акта приемки законченного строительством Объекта Приемочной комиссией (КС-14);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A20E12" w:rsidRPr="00F731F1">
        <w:rPr>
          <w:rFonts w:ascii="Times New Roman" w:hAnsi="Times New Roman" w:cs="Times New Roman"/>
          <w:sz w:val="24"/>
          <w:szCs w:val="24"/>
        </w:rPr>
        <w:t>30</w:t>
      </w:r>
      <w:r w:rsidRPr="00F731F1">
        <w:rPr>
          <w:rFonts w:ascii="Times New Roman" w:hAnsi="Times New Roman" w:cs="Times New Roman"/>
          <w:sz w:val="24"/>
          <w:szCs w:val="24"/>
        </w:rPr>
        <w:t xml:space="preserve"> рабочих дней с даты расторжения настоящего Договора Заказчиком (за исключением случая расторжения Договора Заказчиком по вине Подрядчика);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ab/>
        <w:t>или</w:t>
      </w:r>
    </w:p>
    <w:p w:rsidR="009D4EB4" w:rsidRPr="00F731F1" w:rsidRDefault="00337374" w:rsidP="00F80F3C">
      <w:pPr>
        <w:pStyle w:val="3"/>
        <w:widowControl/>
        <w:numPr>
          <w:ilvl w:val="0"/>
          <w:numId w:val="4"/>
        </w:numPr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 xml:space="preserve">путем зачета встречных требований в случае расторжения Договора в соответствии с п. </w:t>
      </w:r>
      <w:r w:rsidRPr="009232DE">
        <w:rPr>
          <w:rFonts w:ascii="Times New Roman" w:hAnsi="Times New Roman" w:cs="Times New Roman"/>
          <w:sz w:val="24"/>
          <w:szCs w:val="24"/>
          <w:highlight w:val="yellow"/>
        </w:rPr>
        <w:t>31.1</w:t>
      </w:r>
      <w:bookmarkStart w:id="1" w:name="_GoBack"/>
      <w:bookmarkEnd w:id="1"/>
      <w:r w:rsidRPr="00F731F1">
        <w:rPr>
          <w:rFonts w:ascii="Times New Roman" w:hAnsi="Times New Roman" w:cs="Times New Roman"/>
          <w:sz w:val="24"/>
          <w:szCs w:val="24"/>
        </w:rPr>
        <w:t>. Договора по вине Подрядчика.</w:t>
      </w:r>
    </w:p>
    <w:p w:rsidR="009D4EB4" w:rsidRPr="00F731F1" w:rsidRDefault="00337374" w:rsidP="00F80F3C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F731F1">
        <w:rPr>
          <w:rFonts w:ascii="Times New Roman" w:hAnsi="Times New Roman" w:cs="Times New Roman"/>
          <w:sz w:val="24"/>
          <w:szCs w:val="24"/>
        </w:rPr>
        <w:t>Несмотря на вышеуказанные положения в случае, если Сторонами в каком-либо отчетном периоде был произведен взаимозачет, сумма текущего платежа за этот период, определенная в соответствии с настоящим пунктом, уменьшается на сумму, отраженную в акте зачета взаимных требований за этот период (взаимозачёт не осуществляется при оформлении паспорта сделки).</w:t>
      </w:r>
    </w:p>
    <w:p w:rsidR="009D4EB4" w:rsidRPr="00F731F1" w:rsidRDefault="009D4EB4" w:rsidP="004D4761">
      <w:pPr>
        <w:pStyle w:val="3"/>
        <w:widowControl/>
        <w:tabs>
          <w:tab w:val="num" w:pos="0"/>
          <w:tab w:val="num" w:pos="851"/>
        </w:tabs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41675E" w:rsidRPr="00F731F1" w:rsidRDefault="0041675E" w:rsidP="0041675E">
      <w:pPr>
        <w:jc w:val="left"/>
        <w:rPr>
          <w:b/>
          <w:sz w:val="24"/>
          <w:szCs w:val="24"/>
        </w:rPr>
      </w:pPr>
      <w:r w:rsidRPr="00F731F1">
        <w:rPr>
          <w:b/>
          <w:sz w:val="24"/>
          <w:szCs w:val="24"/>
        </w:rPr>
        <w:t>Подписи сторон</w:t>
      </w:r>
      <w:r w:rsidRPr="00F731F1">
        <w:rPr>
          <w:b/>
          <w:sz w:val="24"/>
          <w:szCs w:val="24"/>
          <w:lang w:val="en-US"/>
        </w:rPr>
        <w:t xml:space="preserve">: </w:t>
      </w:r>
    </w:p>
    <w:p w:rsidR="0041675E" w:rsidRPr="00F731F1" w:rsidRDefault="0041675E" w:rsidP="0041675E">
      <w:pPr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41675E" w:rsidRPr="00F731F1" w:rsidTr="00247118">
        <w:tc>
          <w:tcPr>
            <w:tcW w:w="4803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68" w:type="dxa"/>
            <w:hideMark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Подрядчик:</w:t>
            </w:r>
          </w:p>
        </w:tc>
      </w:tr>
      <w:tr w:rsidR="0041675E" w:rsidRPr="00F731F1" w:rsidTr="00247118"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  <w:tr w:rsidR="0041675E" w:rsidRPr="00F731F1" w:rsidTr="00247118">
        <w:trPr>
          <w:trHeight w:val="689"/>
        </w:trPr>
        <w:tc>
          <w:tcPr>
            <w:tcW w:w="4803" w:type="dxa"/>
          </w:tcPr>
          <w:p w:rsidR="0041675E" w:rsidRPr="00F731F1" w:rsidRDefault="00247118" w:rsidP="000B4A2E">
            <w:pPr>
              <w:spacing w:line="256" w:lineRule="auto"/>
              <w:jc w:val="left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  <w:tc>
          <w:tcPr>
            <w:tcW w:w="4768" w:type="dxa"/>
          </w:tcPr>
          <w:p w:rsidR="0041675E" w:rsidRPr="00F731F1" w:rsidRDefault="00247118" w:rsidP="000B4A2E">
            <w:pPr>
              <w:spacing w:line="256" w:lineRule="auto"/>
              <w:rPr>
                <w:b/>
                <w:sz w:val="24"/>
                <w:szCs w:val="24"/>
              </w:rPr>
            </w:pPr>
            <w:r w:rsidRPr="00F731F1">
              <w:rPr>
                <w:b/>
                <w:sz w:val="24"/>
                <w:szCs w:val="24"/>
              </w:rPr>
              <w:t>__________________</w:t>
            </w:r>
          </w:p>
        </w:tc>
      </w:tr>
    </w:tbl>
    <w:p w:rsidR="009D4EB4" w:rsidRPr="00F731F1" w:rsidRDefault="009D4EB4" w:rsidP="0041675E">
      <w:pPr>
        <w:rPr>
          <w:sz w:val="24"/>
          <w:szCs w:val="24"/>
        </w:rPr>
      </w:pPr>
    </w:p>
    <w:sectPr w:rsidR="009D4EB4" w:rsidRPr="00F731F1" w:rsidSect="00704780">
      <w:headerReference w:type="even" r:id="rId7"/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43E" w:rsidRDefault="0030043E">
      <w:r>
        <w:separator/>
      </w:r>
    </w:p>
  </w:endnote>
  <w:endnote w:type="continuationSeparator" w:id="0">
    <w:p w:rsidR="0030043E" w:rsidRDefault="0030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43E" w:rsidRDefault="0030043E">
      <w:r>
        <w:separator/>
      </w:r>
    </w:p>
  </w:footnote>
  <w:footnote w:type="continuationSeparator" w:id="0">
    <w:p w:rsidR="0030043E" w:rsidRDefault="00300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EB4" w:rsidRDefault="009D4E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F4D05"/>
    <w:multiLevelType w:val="hybridMultilevel"/>
    <w:tmpl w:val="0D9434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FD14DC"/>
    <w:multiLevelType w:val="hybridMultilevel"/>
    <w:tmpl w:val="75C0D580"/>
    <w:lvl w:ilvl="0" w:tplc="35AA1A5A">
      <w:start w:val="1"/>
      <w:numFmt w:val="decimal"/>
      <w:lvlText w:val="%1."/>
      <w:lvlJc w:val="left"/>
      <w:pPr>
        <w:ind w:left="6840" w:hanging="360"/>
      </w:pPr>
    </w:lvl>
    <w:lvl w:ilvl="1" w:tplc="04190019">
      <w:start w:val="1"/>
      <w:numFmt w:val="lowerLetter"/>
      <w:lvlText w:val="%2."/>
      <w:lvlJc w:val="left"/>
      <w:pPr>
        <w:ind w:left="1692" w:hanging="360"/>
      </w:pPr>
    </w:lvl>
    <w:lvl w:ilvl="2" w:tplc="0419001B">
      <w:start w:val="1"/>
      <w:numFmt w:val="lowerRoman"/>
      <w:lvlText w:val="%3."/>
      <w:lvlJc w:val="right"/>
      <w:pPr>
        <w:ind w:left="2412" w:hanging="180"/>
      </w:pPr>
    </w:lvl>
    <w:lvl w:ilvl="3" w:tplc="0419000F">
      <w:start w:val="1"/>
      <w:numFmt w:val="decimal"/>
      <w:lvlText w:val="%4."/>
      <w:lvlJc w:val="left"/>
      <w:pPr>
        <w:ind w:left="3132" w:hanging="360"/>
      </w:pPr>
    </w:lvl>
    <w:lvl w:ilvl="4" w:tplc="04190019">
      <w:start w:val="1"/>
      <w:numFmt w:val="lowerLetter"/>
      <w:lvlText w:val="%5."/>
      <w:lvlJc w:val="left"/>
      <w:pPr>
        <w:ind w:left="3852" w:hanging="360"/>
      </w:pPr>
    </w:lvl>
    <w:lvl w:ilvl="5" w:tplc="0419001B">
      <w:start w:val="1"/>
      <w:numFmt w:val="lowerRoman"/>
      <w:lvlText w:val="%6."/>
      <w:lvlJc w:val="right"/>
      <w:pPr>
        <w:ind w:left="4572" w:hanging="180"/>
      </w:pPr>
    </w:lvl>
    <w:lvl w:ilvl="6" w:tplc="0419000F">
      <w:start w:val="1"/>
      <w:numFmt w:val="decimal"/>
      <w:lvlText w:val="%7."/>
      <w:lvlJc w:val="left"/>
      <w:pPr>
        <w:ind w:left="5292" w:hanging="360"/>
      </w:pPr>
    </w:lvl>
    <w:lvl w:ilvl="7" w:tplc="04190019">
      <w:start w:val="1"/>
      <w:numFmt w:val="lowerLetter"/>
      <w:lvlText w:val="%8."/>
      <w:lvlJc w:val="left"/>
      <w:pPr>
        <w:ind w:left="6012" w:hanging="360"/>
      </w:pPr>
    </w:lvl>
    <w:lvl w:ilvl="8" w:tplc="0419001B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2ACD2970"/>
    <w:multiLevelType w:val="multilevel"/>
    <w:tmpl w:val="08F87A86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162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162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i w:val="0"/>
      </w:rPr>
    </w:lvl>
  </w:abstractNum>
  <w:abstractNum w:abstractNumId="3">
    <w:nsid w:val="3B793F32"/>
    <w:multiLevelType w:val="hybridMultilevel"/>
    <w:tmpl w:val="9FD06C14"/>
    <w:lvl w:ilvl="0" w:tplc="2BD8645C">
      <w:start w:val="1"/>
      <w:numFmt w:val="bullet"/>
      <w:lvlText w:val="­"/>
      <w:lvlJc w:val="left"/>
      <w:pPr>
        <w:ind w:left="1146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3457576"/>
    <w:multiLevelType w:val="hybridMultilevel"/>
    <w:tmpl w:val="FA8ECA4A"/>
    <w:lvl w:ilvl="0" w:tplc="2BD8645C">
      <w:start w:val="1"/>
      <w:numFmt w:val="bullet"/>
      <w:lvlText w:val="­"/>
      <w:lvlJc w:val="left"/>
      <w:pPr>
        <w:tabs>
          <w:tab w:val="num" w:pos="1500"/>
        </w:tabs>
        <w:ind w:left="150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5B11655A"/>
    <w:multiLevelType w:val="hybridMultilevel"/>
    <w:tmpl w:val="BA00390A"/>
    <w:lvl w:ilvl="0" w:tplc="2BD8645C">
      <w:start w:val="1"/>
      <w:numFmt w:val="bullet"/>
      <w:lvlText w:val="­"/>
      <w:lvlJc w:val="left"/>
      <w:pPr>
        <w:ind w:left="1647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5B7A120E"/>
    <w:multiLevelType w:val="hybridMultilevel"/>
    <w:tmpl w:val="B904607C"/>
    <w:lvl w:ilvl="0" w:tplc="39560F7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CFF3904"/>
    <w:multiLevelType w:val="multilevel"/>
    <w:tmpl w:val="0058A4C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6"/>
  </w:num>
  <w:num w:numId="6">
    <w:abstractNumId w:val="6"/>
  </w:num>
  <w:num w:numId="7">
    <w:abstractNumId w:val="4"/>
  </w:num>
  <w:num w:numId="8">
    <w:abstractNumId w:val="4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7374"/>
    <w:rsid w:val="000051DB"/>
    <w:rsid w:val="00016F65"/>
    <w:rsid w:val="00066ADF"/>
    <w:rsid w:val="000863BD"/>
    <w:rsid w:val="00087CA1"/>
    <w:rsid w:val="0009464B"/>
    <w:rsid w:val="00106695"/>
    <w:rsid w:val="00127F68"/>
    <w:rsid w:val="001E422C"/>
    <w:rsid w:val="00203E45"/>
    <w:rsid w:val="0022100F"/>
    <w:rsid w:val="00247118"/>
    <w:rsid w:val="0027110E"/>
    <w:rsid w:val="002B44C0"/>
    <w:rsid w:val="002C4B9E"/>
    <w:rsid w:val="002D1C86"/>
    <w:rsid w:val="002E2C40"/>
    <w:rsid w:val="0030043E"/>
    <w:rsid w:val="00335D97"/>
    <w:rsid w:val="00337374"/>
    <w:rsid w:val="003B09B3"/>
    <w:rsid w:val="00403EDB"/>
    <w:rsid w:val="0041675E"/>
    <w:rsid w:val="004207CA"/>
    <w:rsid w:val="00443D90"/>
    <w:rsid w:val="00454ED9"/>
    <w:rsid w:val="004A0D58"/>
    <w:rsid w:val="004B09F7"/>
    <w:rsid w:val="004C694E"/>
    <w:rsid w:val="004D4761"/>
    <w:rsid w:val="0050177F"/>
    <w:rsid w:val="005074D7"/>
    <w:rsid w:val="005209E0"/>
    <w:rsid w:val="00583852"/>
    <w:rsid w:val="00646C9C"/>
    <w:rsid w:val="0065121D"/>
    <w:rsid w:val="0068645F"/>
    <w:rsid w:val="006C59B2"/>
    <w:rsid w:val="006C7103"/>
    <w:rsid w:val="00704780"/>
    <w:rsid w:val="00777F5C"/>
    <w:rsid w:val="007924E2"/>
    <w:rsid w:val="007B364F"/>
    <w:rsid w:val="007B69B2"/>
    <w:rsid w:val="007C66E4"/>
    <w:rsid w:val="007F4B06"/>
    <w:rsid w:val="008772F1"/>
    <w:rsid w:val="0091122F"/>
    <w:rsid w:val="009232DE"/>
    <w:rsid w:val="00943BA5"/>
    <w:rsid w:val="0096789E"/>
    <w:rsid w:val="009D44A3"/>
    <w:rsid w:val="009D4AF9"/>
    <w:rsid w:val="009D4EB4"/>
    <w:rsid w:val="00A20E12"/>
    <w:rsid w:val="00A31E58"/>
    <w:rsid w:val="00A33ED8"/>
    <w:rsid w:val="00BB5500"/>
    <w:rsid w:val="00C879A7"/>
    <w:rsid w:val="00CA146F"/>
    <w:rsid w:val="00CD0879"/>
    <w:rsid w:val="00CF1FC1"/>
    <w:rsid w:val="00E23555"/>
    <w:rsid w:val="00EB1FFB"/>
    <w:rsid w:val="00EC126F"/>
    <w:rsid w:val="00F247E1"/>
    <w:rsid w:val="00F6399F"/>
    <w:rsid w:val="00F646A8"/>
    <w:rsid w:val="00F731F1"/>
    <w:rsid w:val="00F80F3C"/>
    <w:rsid w:val="00FB7B18"/>
    <w:rsid w:val="00FD3792"/>
    <w:rsid w:val="00FE5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6EA39DA-DE15-494D-9EB0-E1B084F2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780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04780"/>
  </w:style>
  <w:style w:type="character" w:customStyle="1" w:styleId="a4">
    <w:name w:val="Текст примечания Знак"/>
    <w:basedOn w:val="a0"/>
    <w:link w:val="a3"/>
    <w:locked/>
    <w:rsid w:val="00704780"/>
  </w:style>
  <w:style w:type="paragraph" w:styleId="a5">
    <w:name w:val="header"/>
    <w:basedOn w:val="a"/>
    <w:link w:val="a6"/>
    <w:rsid w:val="007047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704780"/>
  </w:style>
  <w:style w:type="paragraph" w:styleId="a7">
    <w:name w:val="footer"/>
    <w:basedOn w:val="a"/>
    <w:link w:val="a8"/>
    <w:rsid w:val="007047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locked/>
    <w:rsid w:val="00704780"/>
  </w:style>
  <w:style w:type="paragraph" w:styleId="2">
    <w:name w:val="Body Text Indent 2"/>
    <w:basedOn w:val="a"/>
    <w:link w:val="20"/>
    <w:rsid w:val="007047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locked/>
    <w:rsid w:val="00704780"/>
  </w:style>
  <w:style w:type="paragraph" w:styleId="3">
    <w:name w:val="Body Text Indent 3"/>
    <w:basedOn w:val="a"/>
    <w:link w:val="30"/>
    <w:rsid w:val="00704780"/>
    <w:pPr>
      <w:widowControl w:val="0"/>
      <w:spacing w:line="300" w:lineRule="auto"/>
      <w:ind w:left="40"/>
    </w:pPr>
    <w:rPr>
      <w:rFonts w:ascii="Arial" w:hAnsi="Arial" w:cs="Arial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locked/>
    <w:rsid w:val="00704780"/>
    <w:rPr>
      <w:sz w:val="16"/>
      <w:szCs w:val="16"/>
    </w:rPr>
  </w:style>
  <w:style w:type="paragraph" w:styleId="a9">
    <w:name w:val="annotation subject"/>
    <w:basedOn w:val="a3"/>
    <w:next w:val="a3"/>
    <w:link w:val="aa"/>
    <w:semiHidden/>
    <w:rsid w:val="00704780"/>
    <w:rPr>
      <w:b/>
      <w:bCs/>
    </w:rPr>
  </w:style>
  <w:style w:type="character" w:customStyle="1" w:styleId="aa">
    <w:name w:val="Тема примечания Знак"/>
    <w:basedOn w:val="a4"/>
    <w:link w:val="a9"/>
    <w:locked/>
    <w:rsid w:val="00704780"/>
    <w:rPr>
      <w:b/>
      <w:bCs/>
    </w:rPr>
  </w:style>
  <w:style w:type="paragraph" w:styleId="ab">
    <w:name w:val="Balloon Text"/>
    <w:basedOn w:val="a"/>
    <w:link w:val="ac"/>
    <w:semiHidden/>
    <w:rsid w:val="0070478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locked/>
    <w:rsid w:val="00704780"/>
    <w:rPr>
      <w:rFonts w:ascii="Segoe UI" w:hAnsi="Segoe UI" w:cs="Segoe UI" w:hint="default"/>
      <w:sz w:val="18"/>
      <w:szCs w:val="18"/>
    </w:rPr>
  </w:style>
  <w:style w:type="character" w:styleId="ad">
    <w:name w:val="annotation reference"/>
    <w:basedOn w:val="a0"/>
    <w:semiHidden/>
    <w:rsid w:val="00704780"/>
    <w:rPr>
      <w:sz w:val="16"/>
      <w:szCs w:val="16"/>
    </w:rPr>
  </w:style>
  <w:style w:type="paragraph" w:styleId="ae">
    <w:name w:val="List Paragraph"/>
    <w:basedOn w:val="a"/>
    <w:uiPriority w:val="34"/>
    <w:qFormat/>
    <w:rsid w:val="004207CA"/>
    <w:pPr>
      <w:spacing w:after="200" w:line="276" w:lineRule="auto"/>
      <w:ind w:left="720"/>
      <w:contextualSpacing/>
      <w:jc w:val="left"/>
    </w:pPr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 от «___»________20___г</vt:lpstr>
    </vt:vector>
  </TitlesOfParts>
  <Company>TNK-BP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 от «___»________20___г</dc:title>
  <dc:subject/>
  <dc:creator>rialakbarov</dc:creator>
  <cp:keywords/>
  <dc:description/>
  <cp:lastModifiedBy>User3</cp:lastModifiedBy>
  <cp:revision>57</cp:revision>
  <cp:lastPrinted>2014-06-19T02:36:00Z</cp:lastPrinted>
  <dcterms:created xsi:type="dcterms:W3CDTF">2013-11-20T03:32:00Z</dcterms:created>
  <dcterms:modified xsi:type="dcterms:W3CDTF">2014-06-23T09:28:00Z</dcterms:modified>
</cp:coreProperties>
</file>